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4D" w:rsidRPr="003B27BF" w:rsidRDefault="002A434D" w:rsidP="00016FA1">
      <w:pPr>
        <w:spacing w:after="120"/>
        <w:jc w:val="center"/>
        <w:rPr>
          <w:rFonts w:ascii="Tw Cen MT" w:hAnsi="Tw Cen MT"/>
          <w:sz w:val="52"/>
          <w:u w:val="double"/>
        </w:rPr>
      </w:pPr>
    </w:p>
    <w:p w:rsidR="00391A60" w:rsidRPr="003B27BF" w:rsidRDefault="002A434D" w:rsidP="00016FA1">
      <w:pPr>
        <w:spacing w:after="120"/>
        <w:jc w:val="center"/>
        <w:rPr>
          <w:rFonts w:ascii="Tw Cen MT" w:hAnsi="Tw Cen MT"/>
          <w:sz w:val="36"/>
          <w:u w:val="double"/>
        </w:rPr>
      </w:pPr>
      <w:r w:rsidRPr="003B27BF">
        <w:rPr>
          <w:rFonts w:ascii="Tw Cen MT" w:hAnsi="Tw Cen MT"/>
          <w:sz w:val="36"/>
          <w:u w:val="double"/>
        </w:rPr>
        <w:t>UBEZPIECZENIA FINANSOWE</w:t>
      </w:r>
    </w:p>
    <w:p w:rsidR="00391A60" w:rsidRPr="000D40C6" w:rsidRDefault="00391A60" w:rsidP="006856E0">
      <w:pPr>
        <w:spacing w:after="0" w:line="360" w:lineRule="auto"/>
        <w:rPr>
          <w:rFonts w:ascii="Tw Cen MT" w:hAnsi="Tw Cen MT"/>
          <w:sz w:val="6"/>
          <w:u w:val="double"/>
        </w:rPr>
      </w:pPr>
    </w:p>
    <w:p w:rsidR="006856E0" w:rsidRDefault="006856E0" w:rsidP="006856E0">
      <w:pPr>
        <w:spacing w:after="0" w:line="360" w:lineRule="auto"/>
        <w:ind w:left="142" w:firstLine="567"/>
        <w:jc w:val="both"/>
        <w:rPr>
          <w:rFonts w:ascii="Tw Cen MT Condensed" w:hAnsi="Tw Cen MT Condensed"/>
          <w:sz w:val="24"/>
        </w:rPr>
      </w:pPr>
    </w:p>
    <w:p w:rsidR="002A434D" w:rsidRPr="006856E0" w:rsidRDefault="002A434D" w:rsidP="006856E0">
      <w:pPr>
        <w:spacing w:after="0" w:line="360" w:lineRule="auto"/>
        <w:ind w:left="142" w:firstLine="567"/>
        <w:jc w:val="both"/>
        <w:rPr>
          <w:rFonts w:ascii="Tw Cen MT Condensed" w:hAnsi="Tw Cen MT Condensed"/>
          <w:sz w:val="28"/>
        </w:rPr>
      </w:pPr>
      <w:r w:rsidRPr="006856E0">
        <w:rPr>
          <w:rFonts w:ascii="Tw Cen MT Condensed" w:hAnsi="Tw Cen MT Condensed"/>
          <w:sz w:val="28"/>
        </w:rPr>
        <w:t>Oferta obejmuje możliwość zawarcia umowy ubezpieczenia wadium, należytego wykonania umowy, usunięcia wad i usterek, kredytu kupieckiego oraz należności celno-podatkowych. Wysokość składki zależy od kondycji finansowej ubezpieczającego, jego pozycji na rynku oraz przedmiotu umowy.</w:t>
      </w:r>
    </w:p>
    <w:p w:rsidR="00103C48" w:rsidRDefault="00103C48" w:rsidP="0062207C">
      <w:pPr>
        <w:tabs>
          <w:tab w:val="left" w:pos="5805"/>
        </w:tabs>
        <w:spacing w:after="120"/>
        <w:rPr>
          <w:rFonts w:ascii="Tw Cen MT Condensed" w:hAnsi="Tw Cen MT Condensed"/>
          <w:b/>
          <w:sz w:val="14"/>
          <w:szCs w:val="24"/>
        </w:rPr>
      </w:pPr>
    </w:p>
    <w:p w:rsidR="006856E0" w:rsidRPr="006856E0" w:rsidRDefault="006856E0" w:rsidP="006856E0">
      <w:pPr>
        <w:jc w:val="both"/>
        <w:rPr>
          <w:rFonts w:ascii="Tw Cen MT Condensed" w:hAnsi="Tw Cen MT Condensed"/>
          <w:sz w:val="28"/>
          <w:szCs w:val="26"/>
        </w:rPr>
      </w:pPr>
      <w:r w:rsidRPr="006856E0">
        <w:rPr>
          <w:rFonts w:ascii="Tw Cen MT Condensed" w:hAnsi="Tw Cen MT Condensed"/>
          <w:sz w:val="28"/>
          <w:szCs w:val="26"/>
        </w:rPr>
        <w:t xml:space="preserve">Niezbędne dokumenty do </w:t>
      </w:r>
      <w:r>
        <w:rPr>
          <w:rFonts w:ascii="Tw Cen MT Condensed" w:hAnsi="Tw Cen MT Condensed"/>
          <w:sz w:val="28"/>
          <w:szCs w:val="26"/>
        </w:rPr>
        <w:t>przedstawienia oferty obejmują: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aktualny wypis z ewidencji</w:t>
      </w:r>
      <w:r w:rsidR="00EE4F42">
        <w:rPr>
          <w:rFonts w:ascii="Tw Cen MT Condensed" w:hAnsi="Tw Cen MT Condensed"/>
          <w:sz w:val="26"/>
          <w:szCs w:val="26"/>
        </w:rPr>
        <w:t xml:space="preserve"> działalności gospodarczej lub </w:t>
      </w:r>
      <w:r w:rsidRPr="006856E0">
        <w:rPr>
          <w:rFonts w:ascii="Tw Cen MT Condensed" w:hAnsi="Tw Cen MT Condensed"/>
          <w:sz w:val="26"/>
          <w:szCs w:val="26"/>
        </w:rPr>
        <w:t>KRS,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aktualne potwierdzenie nadania REGON,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aktualne potwierdzenie nadania NIP,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dla spółek umowa spółki z listą wspólników,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bilans, rachunek zysków i strat, sprawozdanie z przepływów pieniężnych lub sprawozdanie roczne</w:t>
      </w:r>
      <w:r w:rsidR="00EE4F42">
        <w:rPr>
          <w:rFonts w:ascii="Tw Cen MT Condensed" w:hAnsi="Tw Cen MT Condensed"/>
          <w:sz w:val="26"/>
          <w:szCs w:val="26"/>
        </w:rPr>
        <w:t xml:space="preserve"> za ostatnie 3 </w:t>
      </w:r>
      <w:r w:rsidRPr="006856E0">
        <w:rPr>
          <w:rFonts w:ascii="Tw Cen MT Condensed" w:hAnsi="Tw Cen MT Condensed"/>
          <w:sz w:val="26"/>
          <w:szCs w:val="26"/>
        </w:rPr>
        <w:t xml:space="preserve">lata obrachunkowe, 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sprawozdanie F-01 z ostatni  kwartał,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kopia umowy z beneficjentem,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kopia umów z ewentualnymi podwykonawcami,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aktualne zaświadczenie z ZUS o braku zaległości w opłacaniu składek,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aktualne zaświadczenie z US o braku zaległości podatkowych,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 xml:space="preserve">opinia banków prowadzących rachunki </w:t>
      </w:r>
      <w:r w:rsidR="00581ADD">
        <w:rPr>
          <w:rFonts w:ascii="Tw Cen MT Condensed" w:hAnsi="Tw Cen MT Condensed"/>
          <w:sz w:val="26"/>
          <w:szCs w:val="26"/>
        </w:rPr>
        <w:t>W</w:t>
      </w:r>
      <w:r w:rsidRPr="006856E0">
        <w:rPr>
          <w:rFonts w:ascii="Tw Cen MT Condensed" w:hAnsi="Tw Cen MT Condensed"/>
          <w:sz w:val="26"/>
          <w:szCs w:val="26"/>
        </w:rPr>
        <w:t>nioskodawcy,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 xml:space="preserve">zestawienie posiadanych aktualnie </w:t>
      </w:r>
      <w:r w:rsidR="005425DD">
        <w:rPr>
          <w:rFonts w:ascii="Tw Cen MT Condensed" w:hAnsi="Tw Cen MT Condensed"/>
          <w:sz w:val="26"/>
          <w:szCs w:val="26"/>
        </w:rPr>
        <w:t xml:space="preserve">poręczeń i </w:t>
      </w:r>
      <w:r w:rsidRPr="006856E0">
        <w:rPr>
          <w:rFonts w:ascii="Tw Cen MT Condensed" w:hAnsi="Tw Cen MT Condensed"/>
          <w:sz w:val="26"/>
          <w:szCs w:val="26"/>
        </w:rPr>
        <w:t>gwarancji,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zestawienie udzielonych poręczeń i gwarancji,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informacja o posiadanych kredytach i obciążeniach hipotecznych,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lista głównych partnerów gospodarczych (nazwa, adres, zakres współpracy),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poprzednie zrealizowane zlecenia na rzecz beneficjenta,</w:t>
      </w:r>
    </w:p>
    <w:p w:rsidR="006856E0" w:rsidRPr="006856E0" w:rsidRDefault="006856E0" w:rsidP="003B27BF">
      <w:pPr>
        <w:numPr>
          <w:ilvl w:val="0"/>
          <w:numId w:val="2"/>
        </w:numPr>
        <w:tabs>
          <w:tab w:val="clear" w:pos="720"/>
          <w:tab w:val="num" w:pos="1418"/>
        </w:tabs>
        <w:spacing w:after="0" w:line="360" w:lineRule="auto"/>
        <w:ind w:left="993"/>
        <w:jc w:val="both"/>
        <w:rPr>
          <w:rFonts w:ascii="Tw Cen MT Condensed" w:hAnsi="Tw Cen MT Condensed"/>
          <w:sz w:val="26"/>
          <w:szCs w:val="26"/>
        </w:rPr>
      </w:pPr>
      <w:r w:rsidRPr="006856E0">
        <w:rPr>
          <w:rFonts w:ascii="Tw Cen MT Condensed" w:hAnsi="Tw Cen MT Condensed"/>
          <w:sz w:val="26"/>
          <w:szCs w:val="26"/>
        </w:rPr>
        <w:t>stan majątkowy</w:t>
      </w:r>
      <w:r w:rsidR="00581ADD">
        <w:rPr>
          <w:rFonts w:ascii="Tw Cen MT Condensed" w:hAnsi="Tw Cen MT Condensed"/>
          <w:sz w:val="26"/>
          <w:szCs w:val="26"/>
        </w:rPr>
        <w:t xml:space="preserve"> </w:t>
      </w:r>
      <w:r w:rsidRPr="006856E0">
        <w:rPr>
          <w:rFonts w:ascii="Tw Cen MT Condensed" w:hAnsi="Tw Cen MT Condensed"/>
          <w:sz w:val="26"/>
          <w:szCs w:val="26"/>
        </w:rPr>
        <w:t>Wnioskodawcy (majątek trwały, majątek ruchomy, środki transportu).</w:t>
      </w:r>
    </w:p>
    <w:p w:rsidR="002A434D" w:rsidRDefault="002A434D" w:rsidP="006856E0">
      <w:pPr>
        <w:tabs>
          <w:tab w:val="left" w:pos="5245"/>
        </w:tabs>
        <w:spacing w:before="120" w:after="0"/>
        <w:rPr>
          <w:rFonts w:ascii="Tw Cen MT Condensed" w:hAnsi="Tw Cen MT Condensed"/>
          <w:b/>
          <w:sz w:val="24"/>
          <w:szCs w:val="24"/>
        </w:rPr>
      </w:pPr>
    </w:p>
    <w:p w:rsidR="006856E0" w:rsidRPr="006856E0" w:rsidRDefault="006856E0" w:rsidP="00D676C8">
      <w:pPr>
        <w:pStyle w:val="Tekstpodstawowywcity3"/>
        <w:spacing w:line="276" w:lineRule="auto"/>
        <w:ind w:firstLine="273"/>
        <w:rPr>
          <w:rFonts w:ascii="Tw Cen MT Condensed" w:hAnsi="Tw Cen MT Condensed"/>
          <w:sz w:val="28"/>
        </w:rPr>
      </w:pPr>
      <w:r w:rsidRPr="006856E0">
        <w:rPr>
          <w:rFonts w:ascii="Tw Cen MT Condensed" w:hAnsi="Tw Cen MT Condensed"/>
          <w:sz w:val="28"/>
        </w:rPr>
        <w:t xml:space="preserve">Po otrzymaniu wymienionych dokumentów </w:t>
      </w:r>
      <w:r w:rsidR="003B27BF">
        <w:rPr>
          <w:rFonts w:ascii="Tw Cen MT Condensed" w:hAnsi="Tw Cen MT Condensed"/>
          <w:sz w:val="28"/>
        </w:rPr>
        <w:t>przygotuje</w:t>
      </w:r>
      <w:r w:rsidR="005425DD">
        <w:rPr>
          <w:rFonts w:ascii="Tw Cen MT Condensed" w:hAnsi="Tw Cen MT Condensed"/>
          <w:sz w:val="28"/>
        </w:rPr>
        <w:t>my</w:t>
      </w:r>
      <w:r w:rsidR="003B27BF">
        <w:rPr>
          <w:rFonts w:ascii="Tw Cen MT Condensed" w:hAnsi="Tw Cen MT Condensed"/>
          <w:sz w:val="28"/>
        </w:rPr>
        <w:t xml:space="preserve"> propozycję oferty </w:t>
      </w:r>
      <w:r w:rsidRPr="006856E0">
        <w:rPr>
          <w:rFonts w:ascii="Tw Cen MT Condensed" w:hAnsi="Tw Cen MT Condensed"/>
          <w:sz w:val="28"/>
        </w:rPr>
        <w:t>w</w:t>
      </w:r>
      <w:r w:rsidR="003B27BF">
        <w:rPr>
          <w:rFonts w:ascii="Tw Cen MT Condensed" w:hAnsi="Tw Cen MT Condensed"/>
          <w:sz w:val="28"/>
        </w:rPr>
        <w:t xml:space="preserve"> terminie ok. </w:t>
      </w:r>
      <w:r w:rsidR="005425DD">
        <w:rPr>
          <w:rFonts w:ascii="Tw Cen MT Condensed" w:hAnsi="Tw Cen MT Condensed"/>
          <w:sz w:val="28"/>
        </w:rPr>
        <w:t>7 dni</w:t>
      </w:r>
      <w:bookmarkStart w:id="0" w:name="_GoBack"/>
      <w:bookmarkEnd w:id="0"/>
      <w:r w:rsidR="00D676C8">
        <w:rPr>
          <w:rFonts w:ascii="Tw Cen MT Condensed" w:hAnsi="Tw Cen MT Condensed"/>
          <w:sz w:val="28"/>
        </w:rPr>
        <w:t>.</w:t>
      </w:r>
    </w:p>
    <w:p w:rsidR="006856E0" w:rsidRPr="006856E0" w:rsidRDefault="006856E0" w:rsidP="006856E0">
      <w:pPr>
        <w:tabs>
          <w:tab w:val="left" w:pos="5245"/>
        </w:tabs>
        <w:spacing w:before="120" w:after="0"/>
        <w:rPr>
          <w:rFonts w:ascii="Tw Cen MT Condensed" w:hAnsi="Tw Cen MT Condensed"/>
          <w:b/>
          <w:sz w:val="24"/>
          <w:szCs w:val="24"/>
        </w:rPr>
      </w:pPr>
    </w:p>
    <w:sectPr w:rsidR="006856E0" w:rsidRPr="006856E0" w:rsidSect="00722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2" w:left="1134" w:header="142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6E" w:rsidRDefault="00F26E6E" w:rsidP="00391A60">
      <w:pPr>
        <w:spacing w:after="0" w:line="240" w:lineRule="auto"/>
      </w:pPr>
      <w:r>
        <w:separator/>
      </w:r>
    </w:p>
  </w:endnote>
  <w:endnote w:type="continuationSeparator" w:id="0">
    <w:p w:rsidR="00F26E6E" w:rsidRDefault="00F26E6E" w:rsidP="003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0" w:rsidRDefault="00722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0" w:rsidRPr="007226F0" w:rsidRDefault="007226F0" w:rsidP="007226F0">
    <w:pPr>
      <w:pStyle w:val="Stopka"/>
      <w:pBdr>
        <w:bottom w:val="single" w:sz="6" w:space="1" w:color="auto"/>
      </w:pBdr>
      <w:spacing w:line="276" w:lineRule="auto"/>
      <w:jc w:val="center"/>
      <w:rPr>
        <w:rFonts w:ascii="Tw Cen MT Condensed" w:hAnsi="Tw Cen MT Condensed"/>
        <w:sz w:val="14"/>
      </w:rPr>
    </w:pPr>
  </w:p>
  <w:p w:rsidR="007226F0" w:rsidRDefault="007226F0" w:rsidP="007226F0">
    <w:pPr>
      <w:pStyle w:val="Stopka"/>
      <w:spacing w:before="60"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Centrum Finansowo-Ubezpieczeniowe Zbigniew Łazowski</w:t>
    </w:r>
  </w:p>
  <w:p w:rsidR="007226F0" w:rsidRDefault="007226F0" w:rsidP="007226F0">
    <w:pPr>
      <w:pStyle w:val="Stopka"/>
      <w:spacing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ul. Mickiewicza 14    22-100 Chełm</w:t>
    </w:r>
  </w:p>
  <w:p w:rsidR="007226F0" w:rsidRPr="00750613" w:rsidRDefault="007226F0" w:rsidP="007226F0">
    <w:pPr>
      <w:pStyle w:val="Stopka"/>
      <w:jc w:val="center"/>
      <w:rPr>
        <w:rFonts w:ascii="Tw Cen MT Condensed" w:hAnsi="Tw Cen MT Condensed"/>
        <w:lang w:val="en-US"/>
      </w:rPr>
    </w:pPr>
    <w:r>
      <w:rPr>
        <w:rFonts w:ascii="Tw Cen MT Condensed" w:hAnsi="Tw Cen MT Condensed"/>
        <w:lang w:val="en-US"/>
      </w:rPr>
      <w:t>tel. (82) 565-44-40    //</w:t>
    </w:r>
    <w:r w:rsidRPr="00750613">
      <w:rPr>
        <w:rFonts w:ascii="Tw Cen MT Condensed" w:hAnsi="Tw Cen MT Condensed"/>
        <w:lang w:val="en-US"/>
      </w:rPr>
      <w:t xml:space="preserve">     www.lazowski.com.pl     </w:t>
    </w:r>
    <w:r>
      <w:rPr>
        <w:rFonts w:ascii="Tw Cen MT Condensed" w:hAnsi="Tw Cen MT Condensed"/>
        <w:lang w:val="en-US"/>
      </w:rPr>
      <w:t xml:space="preserve">// </w:t>
    </w:r>
    <w:r w:rsidRPr="00750613">
      <w:rPr>
        <w:rFonts w:ascii="Tw Cen MT Condensed" w:hAnsi="Tw Cen MT Condensed"/>
        <w:lang w:val="en-US"/>
      </w:rPr>
      <w:t xml:space="preserve">    e-mail: broker@lazowski.com.pl</w:t>
    </w:r>
  </w:p>
  <w:p w:rsidR="007226F0" w:rsidRPr="007226F0" w:rsidRDefault="007226F0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F0" w:rsidRDefault="00722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6E" w:rsidRDefault="00F26E6E" w:rsidP="00391A60">
      <w:pPr>
        <w:spacing w:after="0" w:line="240" w:lineRule="auto"/>
      </w:pPr>
      <w:r>
        <w:separator/>
      </w:r>
    </w:p>
  </w:footnote>
  <w:footnote w:type="continuationSeparator" w:id="0">
    <w:p w:rsidR="00F26E6E" w:rsidRDefault="00F26E6E" w:rsidP="0039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3" w:rsidRDefault="00A444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3" w:rsidRDefault="007226F0" w:rsidP="007226F0">
    <w:pPr>
      <w:pStyle w:val="Nagwek"/>
      <w:jc w:val="center"/>
    </w:pPr>
    <w:r w:rsidRPr="007226F0">
      <w:rPr>
        <w:noProof/>
        <w:lang w:eastAsia="pl-PL"/>
      </w:rPr>
      <w:drawing>
        <wp:inline distT="0" distB="0" distL="0" distR="0">
          <wp:extent cx="1831397" cy="807829"/>
          <wp:effectExtent l="19050" t="0" r="0" b="0"/>
          <wp:docPr id="8" name="Obraz 1" descr="logo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mal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97" cy="80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3" w:rsidRDefault="00A444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F5"/>
    <w:multiLevelType w:val="hybridMultilevel"/>
    <w:tmpl w:val="A330D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E417A"/>
    <w:multiLevelType w:val="hybridMultilevel"/>
    <w:tmpl w:val="30E4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1A60"/>
    <w:rsid w:val="00004108"/>
    <w:rsid w:val="00016FA1"/>
    <w:rsid w:val="0006710A"/>
    <w:rsid w:val="0007366B"/>
    <w:rsid w:val="000D40C6"/>
    <w:rsid w:val="000D4343"/>
    <w:rsid w:val="00103C48"/>
    <w:rsid w:val="00105CE5"/>
    <w:rsid w:val="00120588"/>
    <w:rsid w:val="001266E2"/>
    <w:rsid w:val="00130674"/>
    <w:rsid w:val="001D5272"/>
    <w:rsid w:val="001D54AF"/>
    <w:rsid w:val="001E1F69"/>
    <w:rsid w:val="001E2CBF"/>
    <w:rsid w:val="0020518C"/>
    <w:rsid w:val="00234DC7"/>
    <w:rsid w:val="00245736"/>
    <w:rsid w:val="002508B1"/>
    <w:rsid w:val="0029003A"/>
    <w:rsid w:val="0029270A"/>
    <w:rsid w:val="00294E76"/>
    <w:rsid w:val="002A283A"/>
    <w:rsid w:val="002A434D"/>
    <w:rsid w:val="0031260E"/>
    <w:rsid w:val="00337361"/>
    <w:rsid w:val="00337846"/>
    <w:rsid w:val="00376102"/>
    <w:rsid w:val="00391A60"/>
    <w:rsid w:val="003938B9"/>
    <w:rsid w:val="003B1327"/>
    <w:rsid w:val="003B27BF"/>
    <w:rsid w:val="003E4914"/>
    <w:rsid w:val="0043661B"/>
    <w:rsid w:val="00457A36"/>
    <w:rsid w:val="004C3141"/>
    <w:rsid w:val="004C4171"/>
    <w:rsid w:val="00512203"/>
    <w:rsid w:val="005138AB"/>
    <w:rsid w:val="00525A6E"/>
    <w:rsid w:val="005425DD"/>
    <w:rsid w:val="0054714D"/>
    <w:rsid w:val="005528F2"/>
    <w:rsid w:val="00565728"/>
    <w:rsid w:val="0057736D"/>
    <w:rsid w:val="00581ADD"/>
    <w:rsid w:val="00597801"/>
    <w:rsid w:val="005A118E"/>
    <w:rsid w:val="00617903"/>
    <w:rsid w:val="0062207C"/>
    <w:rsid w:val="006613CD"/>
    <w:rsid w:val="00667B07"/>
    <w:rsid w:val="006856E0"/>
    <w:rsid w:val="006872FB"/>
    <w:rsid w:val="007142CE"/>
    <w:rsid w:val="007226F0"/>
    <w:rsid w:val="00736777"/>
    <w:rsid w:val="00763265"/>
    <w:rsid w:val="00795875"/>
    <w:rsid w:val="007B0660"/>
    <w:rsid w:val="007C6D37"/>
    <w:rsid w:val="007D65C2"/>
    <w:rsid w:val="007E0559"/>
    <w:rsid w:val="008143EE"/>
    <w:rsid w:val="0082754A"/>
    <w:rsid w:val="008341D8"/>
    <w:rsid w:val="00847D9C"/>
    <w:rsid w:val="00894E94"/>
    <w:rsid w:val="008A34ED"/>
    <w:rsid w:val="008F0F8D"/>
    <w:rsid w:val="00915FEE"/>
    <w:rsid w:val="0094064D"/>
    <w:rsid w:val="00973612"/>
    <w:rsid w:val="009820FE"/>
    <w:rsid w:val="009E4B8C"/>
    <w:rsid w:val="009F3A0B"/>
    <w:rsid w:val="00A00E70"/>
    <w:rsid w:val="00A06F3F"/>
    <w:rsid w:val="00A22876"/>
    <w:rsid w:val="00A407AB"/>
    <w:rsid w:val="00A444F3"/>
    <w:rsid w:val="00A62146"/>
    <w:rsid w:val="00AD7D87"/>
    <w:rsid w:val="00AF237F"/>
    <w:rsid w:val="00B01B9F"/>
    <w:rsid w:val="00B54FCB"/>
    <w:rsid w:val="00B646F0"/>
    <w:rsid w:val="00B67A85"/>
    <w:rsid w:val="00B708C7"/>
    <w:rsid w:val="00BC410B"/>
    <w:rsid w:val="00BD29FB"/>
    <w:rsid w:val="00C0457A"/>
    <w:rsid w:val="00C221B1"/>
    <w:rsid w:val="00C669E5"/>
    <w:rsid w:val="00C839F3"/>
    <w:rsid w:val="00CC1CF7"/>
    <w:rsid w:val="00CC6BDE"/>
    <w:rsid w:val="00CF2D33"/>
    <w:rsid w:val="00D23289"/>
    <w:rsid w:val="00D260BE"/>
    <w:rsid w:val="00D562F8"/>
    <w:rsid w:val="00D57BE4"/>
    <w:rsid w:val="00D628E6"/>
    <w:rsid w:val="00D676C8"/>
    <w:rsid w:val="00D70868"/>
    <w:rsid w:val="00D759F5"/>
    <w:rsid w:val="00D84805"/>
    <w:rsid w:val="00D914C7"/>
    <w:rsid w:val="00D961AA"/>
    <w:rsid w:val="00DE3A76"/>
    <w:rsid w:val="00E13DBF"/>
    <w:rsid w:val="00E20F7B"/>
    <w:rsid w:val="00E32AF2"/>
    <w:rsid w:val="00E918EE"/>
    <w:rsid w:val="00EC2A58"/>
    <w:rsid w:val="00EE4F42"/>
    <w:rsid w:val="00F17462"/>
    <w:rsid w:val="00F26E6E"/>
    <w:rsid w:val="00FA2FA2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A60"/>
  </w:style>
  <w:style w:type="paragraph" w:styleId="Stopka">
    <w:name w:val="footer"/>
    <w:basedOn w:val="Normalny"/>
    <w:link w:val="StopkaZnak"/>
    <w:uiPriority w:val="99"/>
    <w:semiHidden/>
    <w:unhideWhenUsed/>
    <w:rsid w:val="003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A60"/>
  </w:style>
  <w:style w:type="paragraph" w:styleId="Tekstdymka">
    <w:name w:val="Balloon Text"/>
    <w:basedOn w:val="Normalny"/>
    <w:link w:val="TekstdymkaZnak"/>
    <w:uiPriority w:val="99"/>
    <w:semiHidden/>
    <w:unhideWhenUsed/>
    <w:rsid w:val="0039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6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28E6"/>
    <w:rPr>
      <w:color w:val="808080"/>
    </w:rPr>
  </w:style>
  <w:style w:type="table" w:styleId="Tabela-Siatka">
    <w:name w:val="Table Grid"/>
    <w:basedOn w:val="Standardowy"/>
    <w:uiPriority w:val="59"/>
    <w:rsid w:val="00FA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rsid w:val="006856E0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856E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9932-8DF4-4A06-9250-9B3F44B6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cp:lastPrinted>2015-02-04T17:09:00Z</cp:lastPrinted>
  <dcterms:created xsi:type="dcterms:W3CDTF">2015-02-04T17:09:00Z</dcterms:created>
  <dcterms:modified xsi:type="dcterms:W3CDTF">2015-02-04T17:09:00Z</dcterms:modified>
</cp:coreProperties>
</file>